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B7" w:rsidRPr="00991CC4" w:rsidRDefault="00991CC4" w:rsidP="00991CC4">
      <w:pPr>
        <w:ind w:left="5760"/>
        <w:jc w:val="center"/>
        <w:rPr>
          <w:rFonts w:asciiTheme="majorBidi" w:hAnsiTheme="majorBidi" w:cstheme="majorBidi"/>
          <w:szCs w:val="22"/>
          <w:cs/>
        </w:rPr>
      </w:pPr>
      <w:r w:rsidRPr="00FB6D4B">
        <w:rPr>
          <w:rFonts w:asciiTheme="majorBidi" w:hAnsiTheme="majorBidi" w:cstheme="majorBidi" w:hint="cs"/>
          <w:b/>
          <w:bCs/>
          <w:szCs w:val="22"/>
          <w:cs/>
        </w:rPr>
        <w:t xml:space="preserve">             </w:t>
      </w:r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>สถิติฐานความผิดคดีอาญา (คดี 4 กลุ่ม ) หน่วยงาน สภ.ควนโดน ภ.จว.สตูล</w:t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 w:rsidR="003F5985">
        <w:rPr>
          <w:rFonts w:asciiTheme="majorBidi" w:hAnsiTheme="majorBidi" w:cstheme="majorBidi" w:hint="cs"/>
          <w:szCs w:val="22"/>
          <w:cs/>
        </w:rPr>
        <w:t>ตั้งแต่วันที่  01  ธันวาคม</w:t>
      </w:r>
      <w:r w:rsidR="00395BB8" w:rsidRPr="00991CC4">
        <w:rPr>
          <w:rFonts w:asciiTheme="majorBidi" w:hAnsiTheme="majorBidi" w:cstheme="majorBidi" w:hint="cs"/>
          <w:szCs w:val="22"/>
          <w:cs/>
        </w:rPr>
        <w:t xml:space="preserve">  2567</w:t>
      </w:r>
      <w:r w:rsidR="00FB6D4B">
        <w:rPr>
          <w:rFonts w:asciiTheme="majorBidi" w:hAnsiTheme="majorBidi" w:cstheme="majorBidi" w:hint="cs"/>
          <w:szCs w:val="22"/>
          <w:cs/>
        </w:rPr>
        <w:t xml:space="preserve"> ถึงวันที่  3</w:t>
      </w:r>
      <w:r w:rsidR="003F5985">
        <w:rPr>
          <w:rFonts w:asciiTheme="majorBidi" w:hAnsiTheme="majorBidi" w:cstheme="majorBidi" w:hint="cs"/>
          <w:szCs w:val="22"/>
          <w:cs/>
        </w:rPr>
        <w:t>1  ธันวาคม</w:t>
      </w:r>
      <w:r w:rsidR="00395BB8" w:rsidRPr="00991CC4">
        <w:rPr>
          <w:rFonts w:asciiTheme="majorBidi" w:hAnsiTheme="majorBidi" w:cstheme="majorBidi" w:hint="cs"/>
          <w:szCs w:val="22"/>
          <w:cs/>
        </w:rPr>
        <w:t xml:space="preserve">  2567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</w:t>
      </w:r>
      <w:r w:rsidR="00767AB7" w:rsidRPr="00991CC4">
        <w:rPr>
          <w:rFonts w:asciiTheme="majorBidi" w:hAnsiTheme="majorBidi" w:cstheme="majorBidi"/>
          <w:szCs w:val="22"/>
        </w:rPr>
        <w:t xml:space="preserve">                                                        </w:t>
      </w:r>
      <w:r w:rsidR="00767AB7" w:rsidRPr="00991CC4">
        <w:rPr>
          <w:rFonts w:asciiTheme="majorBidi" w:hAnsiTheme="majorBidi" w:cstheme="majorBidi" w:hint="cs"/>
          <w:szCs w:val="22"/>
          <w:cs/>
        </w:rPr>
        <w:t>จำ</w:t>
      </w:r>
      <w:r w:rsidR="00395BB8" w:rsidRPr="00991CC4">
        <w:rPr>
          <w:rFonts w:asciiTheme="majorBidi" w:hAnsiTheme="majorBidi" w:cstheme="majorBidi" w:hint="cs"/>
          <w:szCs w:val="22"/>
          <w:cs/>
        </w:rPr>
        <w:t xml:space="preserve">นวนคดีที่รับคำร้องทุกข์        </w:t>
      </w:r>
      <w:r w:rsidR="00FB6D4B">
        <w:rPr>
          <w:rFonts w:asciiTheme="majorBidi" w:hAnsiTheme="majorBidi" w:cstheme="majorBidi" w:hint="cs"/>
          <w:szCs w:val="22"/>
          <w:cs/>
        </w:rPr>
        <w:t>13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   คดี      จับกุมได้      </w:t>
      </w:r>
      <w:r w:rsidR="00FB6D4B">
        <w:rPr>
          <w:rFonts w:asciiTheme="majorBidi" w:hAnsiTheme="majorBidi" w:cstheme="majorBidi" w:hint="cs"/>
          <w:szCs w:val="22"/>
          <w:cs/>
        </w:rPr>
        <w:t>13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  คดี</w:t>
      </w: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850"/>
        <w:gridCol w:w="851"/>
        <w:gridCol w:w="1134"/>
        <w:gridCol w:w="3827"/>
        <w:gridCol w:w="709"/>
        <w:gridCol w:w="567"/>
        <w:gridCol w:w="567"/>
        <w:gridCol w:w="567"/>
      </w:tblGrid>
      <w:tr w:rsidR="00767AB7" w:rsidRPr="003D54F9" w:rsidTr="00113B3F">
        <w:tc>
          <w:tcPr>
            <w:tcW w:w="4957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418" w:type="dxa"/>
            <w:gridSpan w:val="2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จำนวนจับกุม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ผลการปฏิบัติ (</w:t>
            </w:r>
            <w:r w:rsidRPr="00991C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%</w:t>
            </w: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อัตราความผิดต่อประชากรแสน</w:t>
            </w:r>
          </w:p>
        </w:tc>
        <w:tc>
          <w:tcPr>
            <w:tcW w:w="3827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701" w:type="dxa"/>
            <w:gridSpan w:val="3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(</w:t>
            </w:r>
            <w:r w:rsidRPr="00991C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%</w:t>
            </w: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ร้อยละ</w:t>
            </w:r>
          </w:p>
        </w:tc>
      </w:tr>
      <w:tr w:rsidR="00767AB7" w:rsidRPr="003D54F9" w:rsidTr="00113B3F"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91CC4">
              <w:rPr>
                <w:rFonts w:asciiTheme="majorBidi" w:hAnsiTheme="majorBidi" w:cs="Angsana New"/>
                <w:sz w:val="20"/>
                <w:szCs w:val="20"/>
                <w:cs/>
              </w:rPr>
              <w:t>1.ฐานความผิดเกี่ยวกับชีวิต ร่างกาย และเพศ (ภาพรวม)</w:t>
            </w:r>
          </w:p>
        </w:tc>
        <w:tc>
          <w:tcPr>
            <w:tcW w:w="708" w:type="dxa"/>
          </w:tcPr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67AB7" w:rsidRPr="00991CC4" w:rsidRDefault="00395BB8" w:rsidP="003F598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94.5</w:t>
            </w:r>
            <w:r w:rsidR="003F5985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="00767AB7"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:rsidR="00767AB7" w:rsidRPr="00991CC4" w:rsidRDefault="00FB6D4B" w:rsidP="003F598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</w:t>
            </w:r>
            <w:r w:rsidR="003F5985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82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ฐานความผิดพิเศษ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(ต่อ)</w:t>
            </w:r>
          </w:p>
        </w:tc>
        <w:tc>
          <w:tcPr>
            <w:tcW w:w="709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</w:tr>
      <w:tr w:rsidR="00767AB7" w:rsidRPr="003D54F9" w:rsidTr="00113B3F">
        <w:trPr>
          <w:trHeight w:val="689"/>
        </w:trPr>
        <w:tc>
          <w:tcPr>
            <w:tcW w:w="4957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1.1ฆ่าผู้อื่น(คดีอุกฉกรรจ์)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ทำร้ายผู้อื่นถึงแก่ความตาย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1.3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พยายามฆ่า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ทำร้ายร่างกาย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ข่มขืนกระทำชำเรา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1.6 อื่นๆ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="003F5985">
              <w:rPr>
                <w:rFonts w:asciiTheme="majorBidi" w:hAnsiTheme="majorBidi" w:cstheme="majorBidi"/>
                <w:sz w:val="18"/>
                <w:szCs w:val="18"/>
              </w:rPr>
              <w:t>7.50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96.00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ป้องกันและปราบปรามกาฟอกเงิน พ.ศ.2542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พ.ร.บ.ห้ามเรียกดอกเบี้ยเกินอัตรา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3.17 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พ.ร.บ.ทวงถามหนี้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-ฐานความผิดฉ้อโกงที่กระทำผ่านระบบคอมพิวเตอร์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="Angsana New"/>
                <w:b/>
                <w:bCs/>
                <w:sz w:val="18"/>
                <w:szCs w:val="18"/>
              </w:rPr>
            </w:pPr>
          </w:p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1134" w:type="dxa"/>
            <w:gridSpan w:val="2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</w:tr>
      <w:tr w:rsidR="00767AB7" w:rsidRPr="003D54F9" w:rsidTr="00113B3F"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2.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ฐานความผิดเกี่ยวกับทรัพย์(ภาพรวม)</w:t>
            </w:r>
          </w:p>
        </w:tc>
        <w:tc>
          <w:tcPr>
            <w:tcW w:w="708" w:type="dxa"/>
          </w:tcPr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85.52</w:t>
            </w:r>
          </w:p>
        </w:tc>
        <w:tc>
          <w:tcPr>
            <w:tcW w:w="851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</w:tc>
        <w:tc>
          <w:tcPr>
            <w:tcW w:w="1134" w:type="dxa"/>
          </w:tcPr>
          <w:p w:rsidR="00767AB7" w:rsidRPr="00991CC4" w:rsidRDefault="00767AB7" w:rsidP="003F598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</w:t>
            </w:r>
            <w:r w:rsidR="003F5985">
              <w:rPr>
                <w:rFonts w:asciiTheme="majorBidi" w:hAnsiTheme="majorBidi" w:cstheme="majorBidi"/>
                <w:sz w:val="18"/>
                <w:szCs w:val="18"/>
              </w:rPr>
              <w:t>62</w:t>
            </w: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 คดีความผิดที่รัฐเป็นผู้เสียหาย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 xml:space="preserve"> (รวม 4.1 </w:t>
            </w:r>
            <w:r w:rsidRPr="00991CC4">
              <w:rPr>
                <w:rFonts w:asciiTheme="majorBidi" w:hAnsiTheme="majorBidi" w:cstheme="majorBidi"/>
                <w:sz w:val="18"/>
                <w:szCs w:val="18"/>
                <w:cs/>
              </w:rPr>
              <w:t>–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 xml:space="preserve"> 4.9 )</w:t>
            </w:r>
          </w:p>
        </w:tc>
        <w:tc>
          <w:tcPr>
            <w:tcW w:w="567" w:type="dxa"/>
          </w:tcPr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67AB7" w:rsidRPr="00991CC4" w:rsidRDefault="003F5985" w:rsidP="00FB6D4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</w:tr>
      <w:tr w:rsidR="00767AB7" w:rsidRPr="003D54F9" w:rsidTr="00113B3F">
        <w:trPr>
          <w:trHeight w:val="2866"/>
        </w:trPr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ปล้นทรัพย์ (คดีอุกฉกรรจ์)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ชิงทรัพย์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วิ่งราวทรัพย์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ลักทรัพย์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กรรโชกทรัพย์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ฉ้อโกง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2.7 ยักยอกทรัพย์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2.8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ทำให้เสียทรัพย์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2.9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รับของโจร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2.10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ลีกพาเรียกค่าไถ่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วางเพลิง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อื่นๆ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66.67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83.33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FB6D4B" w:rsidP="00FB6D4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95.83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0.62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5103" w:type="dxa"/>
            <w:gridSpan w:val="3"/>
            <w:vMerge w:val="restart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4.1.ยาเสพติด </w:t>
            </w:r>
            <w:r w:rsidRPr="00991CC4">
              <w:rPr>
                <w:rFonts w:asciiTheme="majorBidi" w:hAnsiTheme="majorBidi" w:cs="Angsana New" w:hint="cs"/>
                <w:sz w:val="18"/>
                <w:szCs w:val="18"/>
                <w:cs/>
              </w:rPr>
              <w:t>( รวม 4.1.1 -4.1.9 )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ผลิต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นำเข้า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ส่งออก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จำหน่าย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ครอบครองเพื่อจำหน่าย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4.1.7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ครอบครองเพื่อเสพ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4.1.8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เสพยาเสพติด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4.1.9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 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 อาวุธปืนและวัตถุระเบิด ( รวม 4.2.1 – 4.2.5 )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4.2.1 อาวุธปืนสงคราม (ไม่สามารถออกใบอนุญาตได้)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อาวุธปืนธรรมดา ( ไม่มีทะเบียน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อาวุธปืนธรรมดา ( มีทะเบียน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4.2.4 วัตถุระเบิด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4.3 การพนัน ( รวม 4.3.1 -4.3.4 )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บ่อนการพนัน (เล่นการพนันตั้งแต่ 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20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คนขึ้นไป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สลากกินรวบ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4.3.3 ทายผลฟุตบอล/ออนไลน์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การพนันอื่นๆ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ความผิดเกี่ยวกับวัสดุ สื่อ สิ่งพิมพ์ลามกอนาจาร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4.5 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 พ.ร.บ.คนเข้าเมือง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4.6 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ความผิดเกี่ยวกับการป้องกันปราบปรามการค้าประเวณี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4.7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ความผิดเกี่ยวกับสถานบริการ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4.8 ความผิดเกี่ยวกับการควบคุมเครื่องดื่มแอลกอฮอล์ ( รวม 4.8.1 – 4.8.2 )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4.8.1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พ.ร.บ.ควบคุมเครื่องดื่มแอลกอฮอล์ พ.ศ.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>2551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4.8.2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พ.ร.บ.สุรา พ.ศ. 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>2493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4.9 พรก.การบริหาราชการในสถานการณ์ฉุกเฉิน พ.ศ.2548</w:t>
            </w:r>
          </w:p>
        </w:tc>
        <w:tc>
          <w:tcPr>
            <w:tcW w:w="567" w:type="dxa"/>
            <w:vMerge w:val="restart"/>
          </w:tcPr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</w:tcPr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bookmarkStart w:id="0" w:name="_GoBack"/>
            <w:bookmarkEnd w:id="0"/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767AB7" w:rsidRPr="003D54F9" w:rsidTr="00113B3F">
        <w:trPr>
          <w:trHeight w:val="469"/>
        </w:trPr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ฐานความผิดโจรกรรมรถยนต์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ฐานความผิดโจรกรรมรถจักรยานยนต์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="Angsana New"/>
                <w:b/>
                <w:bCs/>
                <w:sz w:val="18"/>
                <w:szCs w:val="18"/>
              </w:rPr>
            </w:pPr>
          </w:p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835" w:type="dxa"/>
            <w:gridSpan w:val="3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1134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ร้อยละ</w:t>
            </w: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rPr>
          <w:trHeight w:val="270"/>
        </w:trPr>
        <w:tc>
          <w:tcPr>
            <w:tcW w:w="6374" w:type="dxa"/>
            <w:gridSpan w:val="3"/>
            <w:vMerge w:val="restart"/>
            <w:tcBorders>
              <w:bottom w:val="single" w:sz="4" w:space="0" w:color="auto"/>
            </w:tcBorders>
          </w:tcPr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ฐานความผิดพิเศษ (รวบรวมข้อมูลเฉพาะ 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3.1 – 3.17 )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พ.ร.บ.ป้องกันและปราบปรามการค้ามนุษย์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3.2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พ.ร.บ.คุ้มครองเด็ก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>3.3.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พ.ร.บ.ลิขสิทธิ์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3.4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พ.ร.บ.สิทธิบัตร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3.5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พ.ร.บ.เครื่องหมายการค้า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3.6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พ.ร.บ.ว่าด้วยการกระทำความผิดทางคอมพิวเตอร์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3.7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พ.ร.บ.ความผิดเกี่ยวกับบัตรอิเล็กทรอนิกส์ (ป.อาญา ม.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269/1-269/7)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3.8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พ.ร.บ.ป่าไม้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3.9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พ.ร.บ.ป่าสงวนแห่งชาติ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3.10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พ.ร.บ.อุทยานแห่งชาติ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3.11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พ.ร.บ.สงวนและคุ้มครองสัตว์ป่า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3.12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พ.ร.บ.ส่งเสริมและรักษาคุณภาพสิ่งแวดล้อม พ.ศ.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2535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3.13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พ.ร.บ.ขุดดิน</w:t>
            </w:r>
            <w:r w:rsidRPr="00960CE7">
              <w:rPr>
                <w:rFonts w:asciiTheme="majorBidi" w:hAnsiTheme="majorBidi" w:cstheme="majorBidi" w:hint="cs"/>
                <w:sz w:val="18"/>
                <w:szCs w:val="18"/>
                <w:cs/>
              </w:rPr>
              <w:t>และถมดิน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3.14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</w:t>
            </w:r>
            <w:r w:rsidRPr="00960CE7">
              <w:rPr>
                <w:rFonts w:asciiTheme="majorBidi" w:hAnsiTheme="majorBidi" w:cs="Angsana New" w:hint="cs"/>
                <w:sz w:val="18"/>
                <w:szCs w:val="18"/>
                <w:cs/>
              </w:rPr>
              <w:t>ศุลกากร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5103" w:type="dxa"/>
            <w:gridSpan w:val="3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767AB7" w:rsidRPr="00991CC4" w:rsidRDefault="00991CC4" w:rsidP="000240D4">
      <w:pPr>
        <w:rPr>
          <w:rFonts w:asciiTheme="majorBidi" w:hAnsiTheme="majorBidi" w:cstheme="majorBidi" w:hint="cs"/>
          <w:sz w:val="20"/>
          <w:szCs w:val="20"/>
          <w:cs/>
        </w:rPr>
      </w:pPr>
      <w:r w:rsidRPr="00991CC4">
        <w:rPr>
          <w:rFonts w:asciiTheme="majorBidi" w:hAnsiTheme="majorBidi" w:cstheme="majorBidi"/>
          <w:sz w:val="20"/>
          <w:szCs w:val="20"/>
        </w:rPr>
        <w:t xml:space="preserve">     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 xml:space="preserve">ที่มา </w:t>
      </w:r>
      <w:r w:rsidRPr="00991CC4">
        <w:rPr>
          <w:rFonts w:asciiTheme="majorBidi" w:hAnsiTheme="majorBidi" w:cstheme="majorBidi"/>
          <w:sz w:val="20"/>
          <w:szCs w:val="20"/>
        </w:rPr>
        <w:t xml:space="preserve">: 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>ระบบสารสนเทศสถานีตำรวจ สำนักงานตำรวจแห่งชาติ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 w:hint="cs"/>
          <w:sz w:val="20"/>
          <w:szCs w:val="20"/>
          <w:cs/>
        </w:rPr>
        <w:t>หมายเหตุ  1.หน่วยงานที่รับผิดชอบในการรายงานได้แก่ ศทก.สทส.และผอ.สยศ.ตร. , 2.คดีกลุ่มที่ 3 ฐานความผิดพิเศษ สามารถปรับเลื่อนได้ตามสถานการณ์และนโยบายของ ตร.</w:t>
      </w:r>
    </w:p>
    <w:sectPr w:rsidR="00767AB7" w:rsidRPr="00991CC4" w:rsidSect="000240D4">
      <w:pgSz w:w="16838" w:h="11906" w:orient="landscape"/>
      <w:pgMar w:top="227" w:right="284" w:bottom="22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B7"/>
    <w:rsid w:val="000240D4"/>
    <w:rsid w:val="00062FD4"/>
    <w:rsid w:val="00395BB8"/>
    <w:rsid w:val="003F5985"/>
    <w:rsid w:val="00767AB7"/>
    <w:rsid w:val="00960CE7"/>
    <w:rsid w:val="00991CC4"/>
    <w:rsid w:val="00B80A15"/>
    <w:rsid w:val="00F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A5690-4C12-4FBD-A03B-EA99C89A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2025-02-21T03:34:00Z</dcterms:created>
  <dcterms:modified xsi:type="dcterms:W3CDTF">2025-02-21T03:34:00Z</dcterms:modified>
</cp:coreProperties>
</file>