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D" w:rsidRPr="005E5635" w:rsidRDefault="00F00A8D" w:rsidP="00F00A8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สถิติฐานความผิดค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>ดีอา</w:t>
      </w:r>
      <w:r>
        <w:rPr>
          <w:rFonts w:asciiTheme="majorBidi" w:hAnsiTheme="majorBidi" w:cstheme="majorBidi" w:hint="cs"/>
          <w:sz w:val="24"/>
          <w:szCs w:val="24"/>
          <w:cs/>
        </w:rPr>
        <w:t>ญ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>า (คดี 4 กลุ่ม ) หน่วยงาน สภ.ควนโดน ภ.จว.สตูล</w:t>
      </w:r>
    </w:p>
    <w:p w:rsidR="00F00A8D" w:rsidRPr="00972863" w:rsidRDefault="00F00A8D" w:rsidP="00F00A8D">
      <w:pPr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   </w:t>
      </w:r>
      <w:r w:rsidR="00DF73D8">
        <w:rPr>
          <w:rFonts w:asciiTheme="majorBidi" w:hAnsiTheme="majorBidi" w:cstheme="majorBidi" w:hint="cs"/>
          <w:sz w:val="24"/>
          <w:szCs w:val="24"/>
          <w:cs/>
        </w:rPr>
        <w:t xml:space="preserve">   ตั้งแต่วันที่  01  มีนาคม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 256</w:t>
      </w:r>
      <w:r>
        <w:rPr>
          <w:rFonts w:asciiTheme="majorBidi" w:hAnsiTheme="majorBidi" w:cstheme="majorBidi" w:hint="cs"/>
          <w:sz w:val="24"/>
          <w:szCs w:val="24"/>
          <w:cs/>
        </w:rPr>
        <w:t>7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DF73D8">
        <w:rPr>
          <w:rFonts w:asciiTheme="majorBidi" w:hAnsiTheme="majorBidi" w:cstheme="majorBidi" w:hint="cs"/>
          <w:sz w:val="24"/>
          <w:szCs w:val="24"/>
          <w:cs/>
        </w:rPr>
        <w:t xml:space="preserve"> ถึงวันที่  31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 </w:t>
      </w:r>
      <w:r w:rsidR="00DF73D8">
        <w:rPr>
          <w:rFonts w:asciiTheme="majorBidi" w:hAnsiTheme="majorBidi" w:cstheme="majorBidi" w:hint="cs"/>
          <w:sz w:val="24"/>
          <w:szCs w:val="24"/>
          <w:cs/>
        </w:rPr>
        <w:t>มีนาคม</w:t>
      </w:r>
      <w:r>
        <w:rPr>
          <w:rFonts w:asciiTheme="majorBidi" w:hAnsiTheme="majorBidi" w:cs="Angsana New"/>
          <w:sz w:val="24"/>
          <w:szCs w:val="24"/>
          <w:cs/>
        </w:rPr>
        <w:t xml:space="preserve">  2567</w:t>
      </w:r>
      <w:r w:rsidRPr="00C55EBF">
        <w:rPr>
          <w:rFonts w:asciiTheme="majorBidi" w:hAnsiTheme="majorBidi" w:cs="Angsana New"/>
          <w:sz w:val="24"/>
          <w:szCs w:val="24"/>
          <w:cs/>
        </w:rPr>
        <w:t xml:space="preserve">  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>
        <w:rPr>
          <w:rFonts w:asciiTheme="majorBidi" w:hAnsiTheme="majorBidi" w:cstheme="majorBidi" w:hint="cs"/>
          <w:sz w:val="24"/>
          <w:szCs w:val="24"/>
          <w:cs/>
        </w:rPr>
        <w:t>จำน</w:t>
      </w:r>
      <w:r w:rsidR="00DF73D8">
        <w:rPr>
          <w:rFonts w:asciiTheme="majorBidi" w:hAnsiTheme="majorBidi" w:cstheme="majorBidi" w:hint="cs"/>
          <w:sz w:val="24"/>
          <w:szCs w:val="24"/>
          <w:cs/>
        </w:rPr>
        <w:t>วนคดีที่รับคำร้องทุกข์        15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คดี      </w:t>
      </w:r>
      <w:r w:rsidR="00DF73D8">
        <w:rPr>
          <w:rFonts w:asciiTheme="majorBidi" w:hAnsiTheme="majorBidi" w:cstheme="majorBidi" w:hint="cs"/>
          <w:sz w:val="24"/>
          <w:szCs w:val="24"/>
          <w:cs/>
        </w:rPr>
        <w:t>จับกุมได้      15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คดี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850"/>
        <w:gridCol w:w="851"/>
        <w:gridCol w:w="1134"/>
        <w:gridCol w:w="3827"/>
        <w:gridCol w:w="709"/>
        <w:gridCol w:w="567"/>
        <w:gridCol w:w="567"/>
        <w:gridCol w:w="567"/>
      </w:tblGrid>
      <w:tr w:rsidR="00F00A8D" w:rsidRPr="003D54F9" w:rsidTr="008B4268">
        <w:tc>
          <w:tcPr>
            <w:tcW w:w="4957" w:type="dxa"/>
            <w:vMerge w:val="restart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8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1418" w:type="dxa"/>
            <w:gridSpan w:val="2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จำนวนจับกุม</w:t>
            </w:r>
          </w:p>
        </w:tc>
        <w:tc>
          <w:tcPr>
            <w:tcW w:w="850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ผลการปฏิบัติ (</w:t>
            </w:r>
            <w:r w:rsidRPr="005E56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อัตราความผิดต่อประชากรแสน</w:t>
            </w:r>
          </w:p>
        </w:tc>
        <w:tc>
          <w:tcPr>
            <w:tcW w:w="3827" w:type="dxa"/>
            <w:vMerge w:val="restart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1701" w:type="dxa"/>
            <w:gridSpan w:val="3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</w:tr>
      <w:tr w:rsidR="00F00A8D" w:rsidRPr="003D54F9" w:rsidTr="008B4268">
        <w:tc>
          <w:tcPr>
            <w:tcW w:w="495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850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(</w:t>
            </w:r>
            <w:r w:rsidRPr="005E56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851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F00A8D" w:rsidRPr="003D54F9" w:rsidTr="008B4268">
        <w:tc>
          <w:tcPr>
            <w:tcW w:w="495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1.ฐานความผิดเกี่ยวกับชีวิต ร่างกาย และเพศ (ภาพรวม)</w:t>
            </w:r>
          </w:p>
        </w:tc>
        <w:tc>
          <w:tcPr>
            <w:tcW w:w="708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94.59</w:t>
            </w:r>
          </w:p>
        </w:tc>
        <w:tc>
          <w:tcPr>
            <w:tcW w:w="851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382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  <w:cs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ฐานความผิดพิเศษ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 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(ต่อ)</w:t>
            </w:r>
          </w:p>
        </w:tc>
        <w:tc>
          <w:tcPr>
            <w:tcW w:w="709" w:type="dxa"/>
          </w:tcPr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</w:t>
            </w:r>
            <w:r w:rsidR="00F00A8D"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</w:tr>
      <w:tr w:rsidR="00F00A8D" w:rsidRPr="003D54F9" w:rsidTr="008B4268">
        <w:trPr>
          <w:trHeight w:val="689"/>
        </w:trPr>
        <w:tc>
          <w:tcPr>
            <w:tcW w:w="4957" w:type="dxa"/>
            <w:vMerge w:val="restart"/>
            <w:tcBorders>
              <w:bottom w:val="single" w:sz="4" w:space="0" w:color="auto"/>
            </w:tcBorders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1.1ฆ่าผู้อื่น(คดีอุกฉกรรจ์)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ทำร้ายผู้อื่นถึงแก่ความตาย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1.3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พยายามฆ่า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ทำร้ายร่างกาย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ข่มขืนกระทำชำเรา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1.6 อื่นๆ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87.50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96.00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ป้องกันและปราบปรามกาฟอกเงิน พ.ศ.2542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พ.ร.บ.ห้ามเรียกดอกเบี้ยเกินอัตรา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3.17 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พ.ร.บ.ทวงถามหนี้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</w:tr>
      <w:tr w:rsidR="00F00A8D" w:rsidRPr="003D54F9" w:rsidTr="008B4268">
        <w:tc>
          <w:tcPr>
            <w:tcW w:w="4957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382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-ฐานความผิดฉ้อโกงที่กระทำผ่านระบบคอมพิวเตอร์</w:t>
            </w:r>
          </w:p>
        </w:tc>
        <w:tc>
          <w:tcPr>
            <w:tcW w:w="709" w:type="dxa"/>
          </w:tcPr>
          <w:p w:rsidR="00F00A8D" w:rsidRPr="005E5635" w:rsidRDefault="00DF73D8" w:rsidP="00DF73D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F00A8D" w:rsidRPr="005E5635" w:rsidRDefault="00DF73D8" w:rsidP="00DF73D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F00A8D" w:rsidRPr="005E5635" w:rsidRDefault="00DF73D8" w:rsidP="00DF73D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F00A8D" w:rsidRPr="005E5635" w:rsidRDefault="00DF73D8" w:rsidP="00DF73D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</w:tr>
      <w:tr w:rsidR="00F00A8D" w:rsidRPr="003D54F9" w:rsidTr="008B4268">
        <w:tc>
          <w:tcPr>
            <w:tcW w:w="4957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="Angsana New"/>
                <w:b/>
                <w:bCs/>
                <w:sz w:val="18"/>
                <w:szCs w:val="18"/>
              </w:rPr>
            </w:pP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="Angsana New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1134" w:type="dxa"/>
            <w:gridSpan w:val="2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</w:tr>
      <w:tr w:rsidR="00F00A8D" w:rsidRPr="003D54F9" w:rsidTr="008B4268">
        <w:tc>
          <w:tcPr>
            <w:tcW w:w="4957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</w:tr>
      <w:tr w:rsidR="00F00A8D" w:rsidRPr="003D54F9" w:rsidTr="008B4268">
        <w:tc>
          <w:tcPr>
            <w:tcW w:w="495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2.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ฐานความผิดเกี่ยวกับทรัพย์(ภาพรวม)</w:t>
            </w:r>
          </w:p>
        </w:tc>
        <w:tc>
          <w:tcPr>
            <w:tcW w:w="708" w:type="dxa"/>
          </w:tcPr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00A8D" w:rsidRPr="005E5635" w:rsidRDefault="00F00A8D" w:rsidP="00DF73D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</w:t>
            </w:r>
            <w:r w:rsidR="00DF73D8">
              <w:rPr>
                <w:rFonts w:asciiTheme="majorBidi" w:hAnsiTheme="majorBidi" w:cstheme="majorBidi"/>
                <w:sz w:val="17"/>
                <w:szCs w:val="17"/>
              </w:rPr>
              <w:t>5.52</w:t>
            </w:r>
          </w:p>
        </w:tc>
        <w:tc>
          <w:tcPr>
            <w:tcW w:w="851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5103" w:type="dxa"/>
            <w:gridSpan w:val="3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4. คดีความผิดที่รัฐเป็นผู้เสียหาย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 xml:space="preserve"> (รวม 4.1 </w:t>
            </w:r>
            <w:r w:rsidRPr="005E5635">
              <w:rPr>
                <w:rFonts w:asciiTheme="majorBidi" w:hAnsiTheme="majorBidi" w:cstheme="majorBidi"/>
                <w:sz w:val="17"/>
                <w:szCs w:val="17"/>
                <w:cs/>
              </w:rPr>
              <w:t>–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 xml:space="preserve"> 4.9 )</w:t>
            </w:r>
          </w:p>
        </w:tc>
        <w:tc>
          <w:tcPr>
            <w:tcW w:w="567" w:type="dxa"/>
          </w:tcPr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  <w:r w:rsidR="00F00A8D"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F00A8D" w:rsidRPr="005E5635" w:rsidRDefault="00DF73D8" w:rsidP="00DF73D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13</w:t>
            </w:r>
          </w:p>
        </w:tc>
      </w:tr>
      <w:tr w:rsidR="00F00A8D" w:rsidRPr="003D54F9" w:rsidTr="008B4268">
        <w:trPr>
          <w:trHeight w:val="2866"/>
        </w:trPr>
        <w:tc>
          <w:tcPr>
            <w:tcW w:w="495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ปล้นทรัพย์ (คดีอุกฉกรรจ์)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ชิงทรัพย์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2.3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วิ่งราวทรัพย์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ลักทรัพย์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กรรโชกทรัพย์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ฉ้อโกง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2.7 ยักยอกทรัพย์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2.8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ทำให้เสียทรัพย์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2.9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รับของโจร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2.10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ลีกพาเรียกค่าไถ่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วางเพลิง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อื่นๆ</w:t>
            </w:r>
          </w:p>
        </w:tc>
        <w:tc>
          <w:tcPr>
            <w:tcW w:w="708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66.67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83.33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95.83</w:t>
            </w:r>
          </w:p>
        </w:tc>
        <w:tc>
          <w:tcPr>
            <w:tcW w:w="851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5103" w:type="dxa"/>
            <w:gridSpan w:val="3"/>
            <w:vMerge w:val="restart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4.1.ยาเสพติด </w:t>
            </w:r>
            <w:r>
              <w:rPr>
                <w:rFonts w:asciiTheme="majorBidi" w:hAnsiTheme="majorBidi" w:cs="Angsana New" w:hint="cs"/>
                <w:sz w:val="17"/>
                <w:szCs w:val="17"/>
                <w:cs/>
              </w:rPr>
              <w:t>( รวม 4.1.1 -4.1.9 )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ผลิต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นำเข้า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4.1.3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ส่งออก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จำหน่าย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4.1.5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ครอบครองเพื่อจำหน่าย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4.1.6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4.1.7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ครอบครองเพื่อเสพ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4.1.8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เสพยาเสพติด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4.1.9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อื่น ๆ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 อาวุธปืนและวัตถุระเบิด ( รวม 4.2.1 – 4.2.5 )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4.2.1 อาวุธปืนสงคราม (ไม่สามารถออกใบอนุญาตได้)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อาวุธปืนธรรมดา ( ไม่มีทะเบียน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4.2.3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อาวุธปืนธรรมดา ( มีทะเบียน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4.2.4 วัตถุระเบิด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4.2.5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อื่นๆ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4.3 การพนัน ( รวม 4.3.1 -4.3.4 )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บ่อนการพนัน (เล่นการพนันตั้งแต่ 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20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คนขึ้นไป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สลากกินรวบ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4.3.3 ทายผลฟุตบอล/ออนไลน์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การพนันอื่นๆ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ความผิดเกี่ยวกับวัสดุ สื่อ สิ่งพิมพ์ลามกอนาจาร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4.5 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 พ.ร.บ.คนเข้าเมือง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4.6 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ความผิดเกี่ยวกับการป้องกันปราบปรามการค้าประเวณี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4.7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ความผิดเกี่ยวกับสถานบริการ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4.8 ความผิดเกี่ยวกับการควบคุมเครื่องดื่มแอลกอฮอล์ ( รวม 4.8.1 – 4.8.2 )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4.8.1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พ.ร.บ.ควบคุมเครื่องดื่มแอลกอฮอล์ พ.ศ.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>2551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4.8.2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พ.ร.บ.สุรา พ.ศ. 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>2493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4.9 พรก.การบริหาราชการในสถานการณ์ฉุกเฉิน พ.ศ.2548</w:t>
            </w:r>
          </w:p>
        </w:tc>
        <w:tc>
          <w:tcPr>
            <w:tcW w:w="567" w:type="dxa"/>
            <w:vMerge w:val="restart"/>
          </w:tcPr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5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C84530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C84530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C84530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vMerge w:val="restart"/>
          </w:tcPr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12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6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C84530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C84530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C84530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  <w:bookmarkStart w:id="0" w:name="_GoBack"/>
            <w:bookmarkEnd w:id="0"/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</w:tr>
      <w:tr w:rsidR="00F00A8D" w:rsidRPr="003D54F9" w:rsidTr="008B4268">
        <w:trPr>
          <w:trHeight w:val="469"/>
        </w:trPr>
        <w:tc>
          <w:tcPr>
            <w:tcW w:w="495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ฐานความผิดโจรกรรมรถยนต์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ฐานความผิดโจรกรรมรถจักรยานยนต์</w:t>
            </w:r>
          </w:p>
        </w:tc>
        <w:tc>
          <w:tcPr>
            <w:tcW w:w="708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F00A8D" w:rsidRPr="003D54F9" w:rsidTr="008B4268">
        <w:tc>
          <w:tcPr>
            <w:tcW w:w="6374" w:type="dxa"/>
            <w:gridSpan w:val="3"/>
            <w:vMerge w:val="restart"/>
          </w:tcPr>
          <w:p w:rsidR="00F00A8D" w:rsidRDefault="00F00A8D" w:rsidP="008B4268">
            <w:pPr>
              <w:jc w:val="center"/>
              <w:rPr>
                <w:rFonts w:asciiTheme="majorBidi" w:hAnsiTheme="majorBidi" w:cs="Angsana New"/>
                <w:b/>
                <w:bCs/>
                <w:sz w:val="18"/>
                <w:szCs w:val="18"/>
              </w:rPr>
            </w:pP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="Angsana New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2835" w:type="dxa"/>
            <w:gridSpan w:val="3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  <w:tc>
          <w:tcPr>
            <w:tcW w:w="5103" w:type="dxa"/>
            <w:gridSpan w:val="3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F00A8D" w:rsidRPr="003D54F9" w:rsidTr="008B4268">
        <w:tc>
          <w:tcPr>
            <w:tcW w:w="6374" w:type="dxa"/>
            <w:gridSpan w:val="3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  <w:tc>
          <w:tcPr>
            <w:tcW w:w="850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  <w:tc>
          <w:tcPr>
            <w:tcW w:w="851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1134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5103" w:type="dxa"/>
            <w:gridSpan w:val="3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F00A8D" w:rsidRPr="003D54F9" w:rsidTr="008B4268">
        <w:trPr>
          <w:trHeight w:val="230"/>
        </w:trPr>
        <w:tc>
          <w:tcPr>
            <w:tcW w:w="6374" w:type="dxa"/>
            <w:gridSpan w:val="3"/>
            <w:vMerge w:val="restart"/>
            <w:tcBorders>
              <w:bottom w:val="single" w:sz="4" w:space="0" w:color="auto"/>
            </w:tcBorders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ฐานความผิดพิเศษ (รวบรวมข้อมูลเฉพาะ 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3.1 – 3.17 )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พ.ร.บ.ป้องกันและปราบปรามการค้ามนุษย์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พ.ร.บ.คุ้มครองเด็ก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3.3.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พ.ร.บ.ลิขสิทธิ์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พ.ร.บ.สิทธิบัตร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พ.ร.บ.เครื่องหมายการค้า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พ.ร.บ.ว่าด้วยการกระทำความผิดทางคอมพิวเตอร์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3.7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พ.ร.บ.ความผิดเกี่ยวกับบัตรอิเล็กทรอนิกส์ (ป.อาญา ม.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269/1-269/7)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3.8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พ.ร.บ.ป่าไม้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3.9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พ.ร.บ.ป่าสงวนแห่งชาติ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3.10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พ.ร.บ.อุทยานแห่งชาติ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พ.ร.บ.สงวนและคุ้มครองสัตว์ป่า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พ.ร.บ.ส่งเสริมและรักษาคุณภาพสิ่งแวดล้อม พ.ศ.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2535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  <w:cs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3.13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พ.ร.บ.ขุดดิน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และถมดิน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</w:t>
            </w:r>
            <w:r w:rsidRPr="005E5635">
              <w:rPr>
                <w:rFonts w:asciiTheme="majorBidi" w:hAnsiTheme="majorBidi" w:cs="Angsana New" w:hint="cs"/>
                <w:sz w:val="17"/>
                <w:szCs w:val="17"/>
                <w:cs/>
              </w:rPr>
              <w:t>ศุลกากร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00A8D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</w:t>
            </w:r>
            <w:r w:rsidR="00F00A8D"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Pr="005E5635" w:rsidRDefault="00DF73D8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</w:t>
            </w:r>
            <w:r w:rsidR="00F00A8D"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F00A8D" w:rsidRPr="003D54F9" w:rsidTr="008B4268">
        <w:tc>
          <w:tcPr>
            <w:tcW w:w="6374" w:type="dxa"/>
            <w:gridSpan w:val="3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- ฐานความผิดการพนันที่กระทำผ่านระบบคอมพิวเตอร์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</w:tr>
      <w:tr w:rsidR="00F00A8D" w:rsidRPr="003D54F9" w:rsidTr="008B4268">
        <w:tc>
          <w:tcPr>
            <w:tcW w:w="6374" w:type="dxa"/>
            <w:gridSpan w:val="3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</w:tbl>
    <w:p w:rsidR="00F00A8D" w:rsidRDefault="00F00A8D" w:rsidP="00AA6F1D">
      <w:pPr>
        <w:rPr>
          <w:rFonts w:asciiTheme="majorBidi" w:hAnsiTheme="majorBidi" w:cstheme="majorBidi"/>
          <w:sz w:val="16"/>
          <w:szCs w:val="16"/>
        </w:rPr>
      </w:pPr>
    </w:p>
    <w:sectPr w:rsidR="00F00A8D" w:rsidSect="00AA6F1D">
      <w:pgSz w:w="16838" w:h="11906" w:orient="landscape"/>
      <w:pgMar w:top="397" w:right="284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8D"/>
    <w:rsid w:val="00062FD4"/>
    <w:rsid w:val="00AA6F1D"/>
    <w:rsid w:val="00B80A15"/>
    <w:rsid w:val="00C84530"/>
    <w:rsid w:val="00DF73D8"/>
    <w:rsid w:val="00F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C860F-FD0F-4AC2-9ABC-BFFE6397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2024-04-02T02:52:00Z</dcterms:created>
  <dcterms:modified xsi:type="dcterms:W3CDTF">2024-04-02T02:52:00Z</dcterms:modified>
</cp:coreProperties>
</file>