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F7" w:rsidRPr="005E5635" w:rsidRDefault="003A22F7" w:rsidP="003A22F7">
      <w:pPr>
        <w:jc w:val="center"/>
        <w:rPr>
          <w:rFonts w:asciiTheme="majorBidi" w:hAnsiTheme="majorBidi" w:cstheme="majorBidi"/>
          <w:sz w:val="24"/>
          <w:szCs w:val="24"/>
        </w:rPr>
      </w:pPr>
      <w:r w:rsidRPr="005E5635">
        <w:rPr>
          <w:rFonts w:asciiTheme="majorBidi" w:hAnsiTheme="majorBidi" w:cstheme="majorBidi" w:hint="cs"/>
          <w:sz w:val="24"/>
          <w:szCs w:val="24"/>
          <w:cs/>
        </w:rPr>
        <w:t>สถิติ</w:t>
      </w:r>
      <w:r>
        <w:rPr>
          <w:rFonts w:asciiTheme="majorBidi" w:hAnsiTheme="majorBidi" w:cstheme="majorBidi" w:hint="cs"/>
          <w:sz w:val="24"/>
          <w:szCs w:val="24"/>
          <w:cs/>
        </w:rPr>
        <w:t>ฐานความผิดคดีอาญ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า (คดี 4 กลุ่ม ) หน่วยงาน </w:t>
      </w:r>
      <w:proofErr w:type="spellStart"/>
      <w:r w:rsidRPr="005E5635">
        <w:rPr>
          <w:rFonts w:asciiTheme="majorBidi" w:hAnsiTheme="majorBidi" w:cstheme="majorBidi" w:hint="cs"/>
          <w:sz w:val="24"/>
          <w:szCs w:val="24"/>
          <w:cs/>
        </w:rPr>
        <w:t>สภ</w:t>
      </w:r>
      <w:proofErr w:type="spellEnd"/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.ควนโดน </w:t>
      </w:r>
      <w:proofErr w:type="spellStart"/>
      <w:r w:rsidRPr="005E5635">
        <w:rPr>
          <w:rFonts w:asciiTheme="majorBidi" w:hAnsiTheme="majorBidi" w:cstheme="majorBidi" w:hint="cs"/>
          <w:sz w:val="24"/>
          <w:szCs w:val="24"/>
          <w:cs/>
        </w:rPr>
        <w:t>ภ.จว</w:t>
      </w:r>
      <w:proofErr w:type="spellEnd"/>
      <w:r w:rsidRPr="005E5635">
        <w:rPr>
          <w:rFonts w:asciiTheme="majorBidi" w:hAnsiTheme="majorBidi" w:cstheme="majorBidi" w:hint="cs"/>
          <w:sz w:val="24"/>
          <w:szCs w:val="24"/>
          <w:cs/>
        </w:rPr>
        <w:t>.สตูล</w:t>
      </w:r>
    </w:p>
    <w:p w:rsidR="003A22F7" w:rsidRPr="00972863" w:rsidRDefault="003A22F7" w:rsidP="003A22F7">
      <w:pPr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        ตั้งแต่วันที่  01  มกราคม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 256</w:t>
      </w:r>
      <w:r>
        <w:rPr>
          <w:rFonts w:asciiTheme="majorBidi" w:hAnsiTheme="majorBidi" w:cstheme="majorBidi" w:hint="cs"/>
          <w:sz w:val="24"/>
          <w:szCs w:val="24"/>
          <w:cs/>
        </w:rPr>
        <w:t>7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ถึงวันที่  31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 </w:t>
      </w:r>
      <w:r>
        <w:rPr>
          <w:rFonts w:asciiTheme="majorBidi" w:hAnsiTheme="majorBidi" w:cs="Angsana New" w:hint="cs"/>
          <w:sz w:val="24"/>
          <w:szCs w:val="24"/>
          <w:cs/>
        </w:rPr>
        <w:t>มกราคม</w:t>
      </w:r>
      <w:r>
        <w:rPr>
          <w:rFonts w:asciiTheme="majorBidi" w:hAnsiTheme="majorBidi" w:cs="Angsana New"/>
          <w:sz w:val="24"/>
          <w:szCs w:val="24"/>
          <w:cs/>
        </w:rPr>
        <w:t xml:space="preserve">  2567</w:t>
      </w:r>
      <w:r w:rsidRPr="00C55EBF">
        <w:rPr>
          <w:rFonts w:asciiTheme="majorBidi" w:hAnsiTheme="majorBidi" w:cs="Angsana New"/>
          <w:sz w:val="24"/>
          <w:szCs w:val="24"/>
          <w:cs/>
        </w:rPr>
        <w:t xml:space="preserve">  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  <w:r>
        <w:rPr>
          <w:rFonts w:asciiTheme="majorBidi" w:hAnsiTheme="majorBidi" w:cstheme="majorBidi" w:hint="cs"/>
          <w:sz w:val="24"/>
          <w:szCs w:val="24"/>
          <w:cs/>
        </w:rPr>
        <w:t>จำนวนคดีที่รับคำร้องทุกข์        11    คดี      จับกุมได้      11   คดี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850"/>
        <w:gridCol w:w="851"/>
        <w:gridCol w:w="1134"/>
        <w:gridCol w:w="3827"/>
        <w:gridCol w:w="709"/>
        <w:gridCol w:w="567"/>
        <w:gridCol w:w="567"/>
        <w:gridCol w:w="567"/>
      </w:tblGrid>
      <w:tr w:rsidR="003A22F7" w:rsidRPr="003D54F9" w:rsidTr="009314FB">
        <w:tc>
          <w:tcPr>
            <w:tcW w:w="4957" w:type="dxa"/>
            <w:vMerge w:val="restart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8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1418" w:type="dxa"/>
            <w:gridSpan w:val="2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จำนวนจับกุม</w:t>
            </w:r>
          </w:p>
        </w:tc>
        <w:tc>
          <w:tcPr>
            <w:tcW w:w="850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ผลการปฏิบัติ (</w:t>
            </w:r>
            <w:r w:rsidRPr="005E563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%</w:t>
            </w: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อัตราความผิดต่อประชากรแสน</w:t>
            </w:r>
          </w:p>
        </w:tc>
        <w:tc>
          <w:tcPr>
            <w:tcW w:w="3827" w:type="dxa"/>
            <w:vMerge w:val="restart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9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1701" w:type="dxa"/>
            <w:gridSpan w:val="3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</w:tr>
      <w:tr w:rsidR="003A22F7" w:rsidRPr="003D54F9" w:rsidTr="009314FB">
        <w:tc>
          <w:tcPr>
            <w:tcW w:w="4957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709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709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850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(</w:t>
            </w:r>
            <w:r w:rsidRPr="005E563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%</w:t>
            </w: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851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567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ร้อยละ</w:t>
            </w:r>
          </w:p>
        </w:tc>
      </w:tr>
      <w:tr w:rsidR="003A22F7" w:rsidRPr="003D54F9" w:rsidTr="009314FB">
        <w:tc>
          <w:tcPr>
            <w:tcW w:w="4957" w:type="dxa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1.ฐานความผิดเกี่ยวกับชีวิต ร่างกาย และเพศ (ภาพรวม)</w:t>
            </w:r>
          </w:p>
        </w:tc>
        <w:tc>
          <w:tcPr>
            <w:tcW w:w="708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94.59</w:t>
            </w:r>
          </w:p>
        </w:tc>
        <w:tc>
          <w:tcPr>
            <w:tcW w:w="851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3827" w:type="dxa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  <w:cs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ฐานความผิดพิเศษ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 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(ต่อ)</w:t>
            </w:r>
          </w:p>
        </w:tc>
        <w:tc>
          <w:tcPr>
            <w:tcW w:w="709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</w:tc>
        <w:tc>
          <w:tcPr>
            <w:tcW w:w="567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</w:tc>
      </w:tr>
      <w:tr w:rsidR="003A22F7" w:rsidRPr="003D54F9" w:rsidTr="009314FB">
        <w:trPr>
          <w:trHeight w:val="689"/>
        </w:trPr>
        <w:tc>
          <w:tcPr>
            <w:tcW w:w="4957" w:type="dxa"/>
            <w:vMerge w:val="restart"/>
            <w:tcBorders>
              <w:bottom w:val="single" w:sz="4" w:space="0" w:color="auto"/>
            </w:tcBorders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1.1ฆ่าผู้อื่น(คดีอุกฉกรรจ์)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ทำร้ายผู้อื่นถึงแก่ความตาย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1.3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พยายามฆ่า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ทำร้ายร่างกาย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ข่มขืนกระทำชำเรา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1.6 อื่นๆ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87.50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96.00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0.31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ป้องกันและปราบปรามกาฟอกเงิน พ.ศ.2542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พ.ร.บ.ห้ามเรียกดอกเบี้ยเกินอัตรา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3.17 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พ.ร.บ.ทวงถามหนี้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</w:tr>
      <w:tr w:rsidR="003A22F7" w:rsidRPr="003D54F9" w:rsidTr="009314FB">
        <w:tc>
          <w:tcPr>
            <w:tcW w:w="4957" w:type="dxa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3827" w:type="dxa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-ฐานความผิดฉ้อโกงที่กระทำผ่านระบบคอมพิวเตอร์</w:t>
            </w:r>
          </w:p>
        </w:tc>
        <w:tc>
          <w:tcPr>
            <w:tcW w:w="709" w:type="dxa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3A22F7" w:rsidRPr="003D54F9" w:rsidTr="009314FB">
        <w:tc>
          <w:tcPr>
            <w:tcW w:w="4957" w:type="dxa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="Angsana New"/>
                <w:b/>
                <w:bCs/>
                <w:sz w:val="18"/>
                <w:szCs w:val="18"/>
              </w:rPr>
            </w:pP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="Angsana New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1134" w:type="dxa"/>
            <w:gridSpan w:val="2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</w:tr>
      <w:tr w:rsidR="003A22F7" w:rsidRPr="003D54F9" w:rsidTr="009314FB">
        <w:tc>
          <w:tcPr>
            <w:tcW w:w="4957" w:type="dxa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</w:tr>
      <w:tr w:rsidR="003A22F7" w:rsidRPr="003D54F9" w:rsidTr="009314FB">
        <w:tc>
          <w:tcPr>
            <w:tcW w:w="4957" w:type="dxa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2.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ฐานความผิดเกี่ยวกับทรัพย์(ภาพรวม)</w:t>
            </w:r>
          </w:p>
        </w:tc>
        <w:tc>
          <w:tcPr>
            <w:tcW w:w="708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85.52</w:t>
            </w:r>
          </w:p>
        </w:tc>
        <w:tc>
          <w:tcPr>
            <w:tcW w:w="851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</w:tc>
        <w:tc>
          <w:tcPr>
            <w:tcW w:w="1134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0.31</w:t>
            </w:r>
          </w:p>
        </w:tc>
        <w:tc>
          <w:tcPr>
            <w:tcW w:w="5103" w:type="dxa"/>
            <w:gridSpan w:val="3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4. คดีความผิดที่รัฐเป็นผู้เสียหาย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 xml:space="preserve"> (รวม 4.1 </w:t>
            </w:r>
            <w:r w:rsidRPr="005E5635">
              <w:rPr>
                <w:rFonts w:asciiTheme="majorBidi" w:hAnsiTheme="majorBidi" w:cstheme="majorBidi"/>
                <w:sz w:val="17"/>
                <w:szCs w:val="17"/>
                <w:cs/>
              </w:rPr>
              <w:t>–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 xml:space="preserve"> 4.9 )</w:t>
            </w:r>
          </w:p>
        </w:tc>
        <w:tc>
          <w:tcPr>
            <w:tcW w:w="567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</w:t>
            </w:r>
          </w:p>
        </w:tc>
        <w:tc>
          <w:tcPr>
            <w:tcW w:w="567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</w:t>
            </w:r>
          </w:p>
        </w:tc>
      </w:tr>
      <w:tr w:rsidR="003A22F7" w:rsidRPr="003D54F9" w:rsidTr="009314FB">
        <w:trPr>
          <w:trHeight w:val="2866"/>
        </w:trPr>
        <w:tc>
          <w:tcPr>
            <w:tcW w:w="4957" w:type="dxa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ปล้นทรัพย์ (คดีอุกฉกรรจ์)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ชิงทรัพย์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2.3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วิ่งราวทรัพย์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ลักทรัพย์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กรรโชกทรัพย์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ฉ้อโกง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2.7 ยักยอกทรัพย์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2.8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ทำให้เสียทรัพย์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2.9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รับของโจร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2.10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ลีกพาเรียกค่าไถ่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วางเพลิง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อื่นๆ</w:t>
            </w:r>
          </w:p>
        </w:tc>
        <w:tc>
          <w:tcPr>
            <w:tcW w:w="708" w:type="dxa"/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66.67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83.33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95.83</w:t>
            </w:r>
          </w:p>
        </w:tc>
        <w:tc>
          <w:tcPr>
            <w:tcW w:w="851" w:type="dxa"/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0.31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5103" w:type="dxa"/>
            <w:gridSpan w:val="3"/>
            <w:vMerge w:val="restart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4.1.ยาเสพติด </w:t>
            </w:r>
            <w:r>
              <w:rPr>
                <w:rFonts w:asciiTheme="majorBidi" w:hAnsiTheme="majorBidi" w:cs="Angsana New" w:hint="cs"/>
                <w:sz w:val="17"/>
                <w:szCs w:val="17"/>
                <w:cs/>
              </w:rPr>
              <w:t>( รวม 4.1.1 -4.1.9 )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ผลิต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นำเข้า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4.1.3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ส่งออก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จำหน่าย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4.1.5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ครอบครองเพื่อจำหน่าย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4.1.6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4.1.7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ครอบครองเพื่อเสพ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4.1.8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เสพยาเสพติด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4.1.9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อื่น ๆ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 อาวุธปืนและวัตถุระเบิด ( รวม 4.2.1 – 4.2.5 )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4.2.1 อาวุธปืนสงคราม (ไม่สามารถออกใบอนุญาตได้)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อาวุธปืนธรรมดา ( ไม่มีทะเบียน )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4.2.3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อาวุธปืนธรรมดา ( มีทะเบียน )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4.2.4 วัตถุระเบิด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4.2.5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อื่นๆ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4.3 การพนัน ( รวม 4.3.1 -4.3.4 )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บ่อนการพนัน (เล่นการพนันตั้งแต่ 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20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คนขึ้นไป )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สลากกินรวบ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4.3.3 ทายผลฟุตบอล/ออนไลน์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การพนันอื่นๆ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ความผิดเกี่ยวกับวัสดุ สื่อ สิ่งพิมพ์ลามกอนาจาร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4.5 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 พ.ร.บ.คนเข้าเมือง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4.6 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ความผิดเกี่ยวกับการป้องกันปราบปรามการค้าประเวณี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4.7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ความผิดเกี่ยวกับสถานบริการ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4.8 ความผิดเกี่ยวกับการควบคุมเครื่องดื่มแอลกอฮอล์ ( รวม 4.8.1 – 4.8.2 )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4.8.1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พ.ร.บ.ควบคุมเครื่องดื่มแอลกอฮอล์ พ.ศ.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>2551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4.8.2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พ.ร.บ.สุรา พ.ศ. 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>2493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4.9 </w:t>
            </w:r>
            <w:proofErr w:type="spellStart"/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พรก</w:t>
            </w:r>
            <w:proofErr w:type="spellEnd"/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.การบริหาราชการในสถานการณ์ฉุกเฉิน พ.ศ.2548</w:t>
            </w:r>
          </w:p>
        </w:tc>
        <w:tc>
          <w:tcPr>
            <w:tcW w:w="567" w:type="dxa"/>
            <w:vMerge w:val="restart"/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vMerge w:val="restart"/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</w:tr>
      <w:tr w:rsidR="003A22F7" w:rsidRPr="003D54F9" w:rsidTr="009314FB">
        <w:trPr>
          <w:trHeight w:val="469"/>
        </w:trPr>
        <w:tc>
          <w:tcPr>
            <w:tcW w:w="4957" w:type="dxa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ฐานความผิดโจรกรรมรถยนต์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ฐานความผิดโจรกรรมรถจักรยานยนต์</w:t>
            </w:r>
          </w:p>
        </w:tc>
        <w:tc>
          <w:tcPr>
            <w:tcW w:w="708" w:type="dxa"/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3A22F7" w:rsidRPr="003D54F9" w:rsidTr="009314FB">
        <w:tc>
          <w:tcPr>
            <w:tcW w:w="6374" w:type="dxa"/>
            <w:gridSpan w:val="3"/>
            <w:vMerge w:val="restart"/>
          </w:tcPr>
          <w:p w:rsidR="003A22F7" w:rsidRDefault="003A22F7" w:rsidP="009314FB">
            <w:pPr>
              <w:jc w:val="center"/>
              <w:rPr>
                <w:rFonts w:asciiTheme="majorBidi" w:hAnsiTheme="majorBidi" w:cs="Angsana New"/>
                <w:b/>
                <w:bCs/>
                <w:sz w:val="18"/>
                <w:szCs w:val="18"/>
              </w:rPr>
            </w:pP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="Angsana New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9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2835" w:type="dxa"/>
            <w:gridSpan w:val="3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  <w:tc>
          <w:tcPr>
            <w:tcW w:w="5103" w:type="dxa"/>
            <w:gridSpan w:val="3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3A22F7" w:rsidRPr="003D54F9" w:rsidTr="009314FB">
        <w:tc>
          <w:tcPr>
            <w:tcW w:w="6374" w:type="dxa"/>
            <w:gridSpan w:val="3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  <w:tc>
          <w:tcPr>
            <w:tcW w:w="850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  <w:tc>
          <w:tcPr>
            <w:tcW w:w="851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1134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5103" w:type="dxa"/>
            <w:gridSpan w:val="3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3A22F7" w:rsidRPr="003D54F9" w:rsidTr="009314FB">
        <w:trPr>
          <w:trHeight w:val="230"/>
        </w:trPr>
        <w:tc>
          <w:tcPr>
            <w:tcW w:w="6374" w:type="dxa"/>
            <w:gridSpan w:val="3"/>
            <w:vMerge w:val="restart"/>
            <w:tcBorders>
              <w:bottom w:val="single" w:sz="4" w:space="0" w:color="auto"/>
            </w:tcBorders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ฐานความผิดพิเศษ (รวบรวมข้อมูลเฉพาะ 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3.1 – 3.17 )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พ.ร.บ.ป้องกันและปราบปรามการค้ามนุษย์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พ.ร.บ.คุ้มครองเด็ก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3.3.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พ.ร.บ.ลิขสิทธิ์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พ.ร.บ.สิทธิบัตร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พ.ร.บ.เครื่องหมายการค้า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พ.ร.บ.ว่าด้วยการกระทำความผิดทางคอมพิวเตอร์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3.7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พ.ร.บ.ความผิดเกี่ยวกับบัตรอิเล็กทรอนิกส์ (ป.อาญา ม.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269/1-269/7)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3.8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พ.ร.บ.ป่าไม้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3.9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พ.ร.บ.ป่าสงวนแห่งชาติ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3.10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พ.ร.บ.อุทยานแห่งชาติ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พ.ร.บ.สงวนและคุ้มครองสัตว์ป่า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พ.ร.บ.ส่งเสริมและรักษาคุณภาพสิ่งแวดล้อม พ.ศ.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2535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  <w:cs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3.13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พ.ร.บ.ขุดดิน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และถมดิน</w:t>
            </w:r>
          </w:p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</w:t>
            </w:r>
            <w:r w:rsidRPr="005E5635">
              <w:rPr>
                <w:rFonts w:asciiTheme="majorBidi" w:hAnsiTheme="majorBidi" w:cs="Angsana New" w:hint="cs"/>
                <w:sz w:val="17"/>
                <w:szCs w:val="17"/>
                <w:cs/>
              </w:rPr>
              <w:t>ศุลกากร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3A22F7" w:rsidRPr="003D54F9" w:rsidTr="009314FB">
        <w:tc>
          <w:tcPr>
            <w:tcW w:w="6374" w:type="dxa"/>
            <w:gridSpan w:val="3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- ฐานความผิดการพนันที่กระทำผ่านระบบคอมพิวเตอร์</w:t>
            </w:r>
          </w:p>
        </w:tc>
        <w:tc>
          <w:tcPr>
            <w:tcW w:w="567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3A22F7" w:rsidRPr="005E5635" w:rsidRDefault="003A22F7" w:rsidP="009314FB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</w:tr>
      <w:tr w:rsidR="003A22F7" w:rsidRPr="003D54F9" w:rsidTr="009314FB">
        <w:tc>
          <w:tcPr>
            <w:tcW w:w="6374" w:type="dxa"/>
            <w:gridSpan w:val="3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3A22F7" w:rsidRPr="005E5635" w:rsidRDefault="003A22F7" w:rsidP="009314FB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</w:tbl>
    <w:p w:rsidR="00B80A15" w:rsidRDefault="00B80A15">
      <w:bookmarkStart w:id="0" w:name="_GoBack"/>
      <w:bookmarkEnd w:id="0"/>
    </w:p>
    <w:sectPr w:rsidR="00B80A15" w:rsidSect="003A22F7">
      <w:pgSz w:w="16838" w:h="11906" w:orient="landscape"/>
      <w:pgMar w:top="510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F7"/>
    <w:rsid w:val="00062FD4"/>
    <w:rsid w:val="003A22F7"/>
    <w:rsid w:val="00B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6280B-99A2-4A63-9E3C-2B59B045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2024-03-15T03:06:00Z</dcterms:created>
  <dcterms:modified xsi:type="dcterms:W3CDTF">2024-03-15T03:08:00Z</dcterms:modified>
</cp:coreProperties>
</file>